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1CBA0" w14:textId="29763DA2" w:rsidR="000670AB" w:rsidRDefault="000670AB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58D9895" w14:textId="77777777" w:rsidR="000670AB" w:rsidRDefault="000670AB">
      <w:pPr>
        <w:spacing w:after="5" w:line="264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42375B3" w14:textId="77777777" w:rsidR="000670AB" w:rsidRDefault="00471323">
      <w:pPr>
        <w:spacing w:after="5" w:line="264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3F67519C" w14:textId="77777777" w:rsidR="000670AB" w:rsidRDefault="00471323">
      <w:pPr>
        <w:spacing w:after="5" w:line="264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79B291A1" w14:textId="77777777" w:rsidR="000670AB" w:rsidRDefault="000670AB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289C406" w14:textId="77777777" w:rsidR="000670AB" w:rsidRDefault="000670AB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A3201CF" w14:textId="4A6E301E" w:rsidR="000670AB" w:rsidRDefault="000670AB">
      <w:pPr>
        <w:spacing w:after="268"/>
        <w:ind w:right="-20"/>
      </w:pPr>
    </w:p>
    <w:p w14:paraId="0038D64E" w14:textId="1F8214ED" w:rsidR="009C16B4" w:rsidRDefault="009C16B4">
      <w:pPr>
        <w:spacing w:after="268"/>
        <w:ind w:right="-20"/>
      </w:pPr>
    </w:p>
    <w:p w14:paraId="5C69907A" w14:textId="77777777" w:rsidR="009C16B4" w:rsidRDefault="009C16B4">
      <w:pPr>
        <w:spacing w:after="268"/>
        <w:ind w:right="-20"/>
      </w:pPr>
    </w:p>
    <w:p w14:paraId="3B7C1DB1" w14:textId="77777777" w:rsidR="000670AB" w:rsidRDefault="000670AB">
      <w:pPr>
        <w:spacing w:after="268"/>
        <w:ind w:right="-20"/>
      </w:pPr>
    </w:p>
    <w:p w14:paraId="238BF1AF" w14:textId="77777777" w:rsidR="000670AB" w:rsidRDefault="00471323" w:rsidP="009C16B4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4AC38D02" w14:textId="77777777" w:rsidR="000670AB" w:rsidRDefault="00471323" w:rsidP="009C16B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4B0555AD" w14:textId="77777777" w:rsidR="000670AB" w:rsidRDefault="000670AB" w:rsidP="009C16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B4A06C" w14:textId="0C6B0CB9" w:rsidR="000670AB" w:rsidRPr="009C16B4" w:rsidRDefault="00471323" w:rsidP="009C16B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9C16B4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Рельсовые цепи </w:t>
      </w:r>
    </w:p>
    <w:p w14:paraId="7A7B0927" w14:textId="77777777" w:rsidR="000670AB" w:rsidRDefault="000670AB" w:rsidP="009C16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1B06AA" w14:textId="77777777" w:rsidR="000670AB" w:rsidRDefault="00471323" w:rsidP="009C16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Специальность</w:t>
      </w:r>
    </w:p>
    <w:p w14:paraId="0127CE20" w14:textId="77777777" w:rsidR="009C16B4" w:rsidRDefault="009C16B4" w:rsidP="009C16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70DB9E5E" w14:textId="1D05C373" w:rsidR="000670AB" w:rsidRPr="009C16B4" w:rsidRDefault="00471323" w:rsidP="009C16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C16B4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34576A98" w14:textId="77777777" w:rsidR="000670AB" w:rsidRDefault="000670AB" w:rsidP="009C16B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18A1192C" w14:textId="77777777" w:rsidR="000670AB" w:rsidRDefault="00471323" w:rsidP="009C16B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Специализация</w:t>
      </w:r>
    </w:p>
    <w:p w14:paraId="0E8CCBAC" w14:textId="77777777" w:rsidR="009C16B4" w:rsidRDefault="009C16B4" w:rsidP="009C16B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3CB6D3B3" w14:textId="0810FB7E" w:rsidR="009C16B4" w:rsidRPr="009C16B4" w:rsidRDefault="00471323" w:rsidP="009C16B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9C16B4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Автоматика и телемеханика на железнодорожном транспорте </w:t>
      </w:r>
    </w:p>
    <w:p w14:paraId="774F5930" w14:textId="05CDA16F" w:rsidR="000670AB" w:rsidRDefault="00471323" w:rsidP="009C16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br/>
      </w:r>
    </w:p>
    <w:p w14:paraId="3A1D8D16" w14:textId="77777777" w:rsidR="000670AB" w:rsidRDefault="00471323">
      <w:pPr>
        <w:jc w:val="both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14:paraId="1ABA4835" w14:textId="77777777" w:rsidR="000670AB" w:rsidRDefault="0047132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770CA1B" w14:textId="77777777" w:rsidR="000670AB" w:rsidRDefault="00471323">
      <w:pPr>
        <w:pStyle w:val="af4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3D065822" w14:textId="77777777" w:rsidR="000670AB" w:rsidRDefault="00471323">
      <w:pPr>
        <w:pStyle w:val="af4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76FE09A" w14:textId="77777777" w:rsidR="000670AB" w:rsidRDefault="00471323">
      <w:pPr>
        <w:pStyle w:val="af4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5A083C06" w14:textId="77777777" w:rsidR="000670AB" w:rsidRDefault="000670AB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8F3A858" w14:textId="77777777" w:rsidR="000670AB" w:rsidRDefault="000670AB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68DFC9B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208879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204C58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1DA343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0D0C44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9C7F1E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C589BF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425B26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AF96D3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39E435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F4B101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372E7B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F0A97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45F787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35EA7B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7154DE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D17682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BC12FF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319C34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422905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2C6C27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3DC4A6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ADDBC9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D592CB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6D81B6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1608A5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568080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8C912E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AA7405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31A348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51D53A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6DE444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DAE883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169AF8" w14:textId="77777777" w:rsidR="000670AB" w:rsidRDefault="000670AB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43EA79" w14:textId="77777777" w:rsidR="000670AB" w:rsidRDefault="00471323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3B86D749" w14:textId="77777777" w:rsidR="000670AB" w:rsidRDefault="00471323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A04D23F" w14:textId="2B33CC0E" w:rsidR="000670AB" w:rsidRDefault="00471323" w:rsidP="00823326">
      <w:pPr>
        <w:pStyle w:val="s1"/>
        <w:spacing w:after="0" w:afterAutospacing="0"/>
        <w:ind w:firstLine="708"/>
        <w:jc w:val="both"/>
      </w:pPr>
      <w:r>
        <w:t xml:space="preserve">Формы промежуточной </w:t>
      </w:r>
      <w:r w:rsidR="007A5712">
        <w:t>аттестации: экзамен</w:t>
      </w:r>
      <w:r>
        <w:rPr>
          <w:i/>
        </w:rPr>
        <w:t xml:space="preserve"> – </w:t>
      </w:r>
      <w:r w:rsidR="007A5712">
        <w:rPr>
          <w:i/>
        </w:rPr>
        <w:t>3 курс</w:t>
      </w:r>
      <w:r>
        <w:rPr>
          <w:i/>
        </w:rPr>
        <w:t xml:space="preserve">, </w:t>
      </w:r>
    </w:p>
    <w:p w14:paraId="1602885E" w14:textId="53A4A4E8" w:rsidR="000670AB" w:rsidRDefault="00471323">
      <w:pPr>
        <w:pStyle w:val="s1"/>
        <w:spacing w:beforeAutospacing="0"/>
        <w:ind w:firstLine="4395"/>
        <w:jc w:val="both"/>
        <w:rPr>
          <w:i/>
        </w:rPr>
      </w:pPr>
      <w:r>
        <w:rPr>
          <w:i/>
        </w:rPr>
        <w:t xml:space="preserve">РГР – </w:t>
      </w:r>
      <w:r w:rsidR="007A5712">
        <w:rPr>
          <w:i/>
        </w:rPr>
        <w:t>3 курс</w:t>
      </w:r>
      <w:r>
        <w:t>.</w:t>
      </w:r>
    </w:p>
    <w:p w14:paraId="7A362A94" w14:textId="77777777" w:rsidR="000670AB" w:rsidRDefault="0047132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B0C64F5" w14:textId="77777777" w:rsidR="000670AB" w:rsidRDefault="000670AB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10371" w:type="dxa"/>
        <w:tblInd w:w="39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561"/>
        <w:gridCol w:w="2810"/>
      </w:tblGrid>
      <w:tr w:rsidR="000670AB" w14:paraId="497B1DC9" w14:textId="77777777" w:rsidTr="00823326">
        <w:trPr>
          <w:trHeight w:val="493"/>
        </w:trPr>
        <w:tc>
          <w:tcPr>
            <w:tcW w:w="7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589C1C6" w14:textId="77777777" w:rsidR="000670AB" w:rsidRDefault="0047132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0DBC0AA" w14:textId="77777777" w:rsidR="000670AB" w:rsidRDefault="0047132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0670AB" w14:paraId="564762A8" w14:textId="77777777" w:rsidTr="00823326">
        <w:trPr>
          <w:trHeight w:val="310"/>
        </w:trPr>
        <w:tc>
          <w:tcPr>
            <w:tcW w:w="7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FC447CB" w14:textId="77777777" w:rsidR="000670AB" w:rsidRDefault="004713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ПК-2: Способен выполнять работы по модернизации и техническому обслуживанию оборудования, устройств и систем железнодорожной автоматики и телемеханики с использованием современных цифровых технологий</w:t>
            </w:r>
          </w:p>
        </w:tc>
        <w:tc>
          <w:tcPr>
            <w:tcW w:w="2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80300ED" w14:textId="77777777" w:rsidR="000670AB" w:rsidRDefault="0047132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ПК-2.1.</w:t>
            </w:r>
          </w:p>
        </w:tc>
      </w:tr>
    </w:tbl>
    <w:p w14:paraId="0BA0A9B7" w14:textId="77777777" w:rsidR="000670AB" w:rsidRDefault="000670A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2D9B8D6D" w14:textId="77777777" w:rsidR="000670AB" w:rsidRDefault="0047132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38D4E10" w14:textId="77777777" w:rsidR="000670AB" w:rsidRDefault="0047132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EF88FE2" w14:textId="77777777" w:rsidR="000670AB" w:rsidRDefault="000670A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f9"/>
        <w:tblW w:w="10371" w:type="dxa"/>
        <w:tblInd w:w="392" w:type="dxa"/>
        <w:tblLook w:val="04A0" w:firstRow="1" w:lastRow="0" w:firstColumn="1" w:lastColumn="0" w:noHBand="0" w:noVBand="1"/>
      </w:tblPr>
      <w:tblGrid>
        <w:gridCol w:w="3669"/>
        <w:gridCol w:w="4793"/>
        <w:gridCol w:w="1909"/>
      </w:tblGrid>
      <w:tr w:rsidR="000670AB" w14:paraId="1F7BE5B4" w14:textId="77777777">
        <w:tc>
          <w:tcPr>
            <w:tcW w:w="3669" w:type="dxa"/>
            <w:shd w:val="clear" w:color="auto" w:fill="auto"/>
            <w:tcMar>
              <w:left w:w="108" w:type="dxa"/>
            </w:tcMar>
          </w:tcPr>
          <w:p w14:paraId="40B4A34C" w14:textId="77777777" w:rsidR="000670AB" w:rsidRDefault="00471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793" w:type="dxa"/>
            <w:shd w:val="clear" w:color="auto" w:fill="auto"/>
            <w:tcMar>
              <w:left w:w="108" w:type="dxa"/>
            </w:tcMar>
          </w:tcPr>
          <w:p w14:paraId="6CE97E69" w14:textId="77777777" w:rsidR="000670AB" w:rsidRDefault="00471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09" w:type="dxa"/>
            <w:shd w:val="clear" w:color="auto" w:fill="auto"/>
            <w:tcMar>
              <w:left w:w="108" w:type="dxa"/>
            </w:tcMar>
          </w:tcPr>
          <w:p w14:paraId="54A3803F" w14:textId="0612C045" w:rsidR="000670AB" w:rsidRDefault="00471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 (</w:t>
            </w:r>
            <w:r w:rsidR="007A5712">
              <w:rPr>
                <w:rFonts w:ascii="Times New Roman" w:hAnsi="Times New Roman"/>
                <w:sz w:val="20"/>
                <w:szCs w:val="20"/>
              </w:rPr>
              <w:t>курс 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670AB" w14:paraId="5E76B93D" w14:textId="77777777">
        <w:trPr>
          <w:trHeight w:val="1110"/>
        </w:trPr>
        <w:tc>
          <w:tcPr>
            <w:tcW w:w="3669" w:type="dxa"/>
            <w:vMerge w:val="restart"/>
            <w:shd w:val="clear" w:color="auto" w:fill="auto"/>
            <w:tcMar>
              <w:left w:w="108" w:type="dxa"/>
            </w:tcMar>
          </w:tcPr>
          <w:p w14:paraId="0AA470C6" w14:textId="77777777" w:rsidR="000670AB" w:rsidRDefault="004713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ПК-2.1: Осуществляет модернизацию и техническое обслуживание рельсовых цепей с применением современных цифровых технологий</w:t>
            </w:r>
          </w:p>
        </w:tc>
        <w:tc>
          <w:tcPr>
            <w:tcW w:w="4793" w:type="dxa"/>
            <w:shd w:val="clear" w:color="auto" w:fill="auto"/>
            <w:tcMar>
              <w:left w:w="108" w:type="dxa"/>
            </w:tcMar>
          </w:tcPr>
          <w:p w14:paraId="61870FA1" w14:textId="77777777" w:rsidR="000670AB" w:rsidRDefault="004713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156F7A11" w14:textId="77777777" w:rsidR="000670AB" w:rsidRDefault="004713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цифровые инструменты для выполнения работ по техническому обслуживанию рельсовых цепей с применением технологии дополненной реальности</w:t>
            </w:r>
          </w:p>
        </w:tc>
        <w:tc>
          <w:tcPr>
            <w:tcW w:w="1909" w:type="dxa"/>
            <w:shd w:val="clear" w:color="auto" w:fill="auto"/>
            <w:tcMar>
              <w:left w:w="108" w:type="dxa"/>
            </w:tcMar>
          </w:tcPr>
          <w:p w14:paraId="70AAAB33" w14:textId="16C601A3" w:rsidR="000670AB" w:rsidRDefault="004713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(1-</w:t>
            </w:r>
            <w:r w:rsidR="00823326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670AB" w14:paraId="7BDABD97" w14:textId="77777777">
        <w:trPr>
          <w:trHeight w:val="270"/>
        </w:trPr>
        <w:tc>
          <w:tcPr>
            <w:tcW w:w="3669" w:type="dxa"/>
            <w:vMerge/>
            <w:shd w:val="clear" w:color="auto" w:fill="auto"/>
            <w:tcMar>
              <w:left w:w="108" w:type="dxa"/>
            </w:tcMar>
          </w:tcPr>
          <w:p w14:paraId="0BAD40CA" w14:textId="77777777" w:rsidR="000670AB" w:rsidRDefault="00067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  <w:shd w:val="clear" w:color="auto" w:fill="auto"/>
            <w:tcMar>
              <w:left w:w="108" w:type="dxa"/>
            </w:tcMar>
          </w:tcPr>
          <w:p w14:paraId="109B40E1" w14:textId="77777777" w:rsidR="000670AB" w:rsidRDefault="004713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Обучающийся умеет: </w:t>
            </w:r>
          </w:p>
          <w:p w14:paraId="2F14B3C2" w14:textId="77777777" w:rsidR="000670AB" w:rsidRDefault="0047132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анализировать информацию по техническому обслуживанию рельсовых цепей с учетом информации, поступающей посредством технологии дополненной реальности</w:t>
            </w:r>
          </w:p>
        </w:tc>
        <w:tc>
          <w:tcPr>
            <w:tcW w:w="1909" w:type="dxa"/>
            <w:shd w:val="clear" w:color="auto" w:fill="auto"/>
            <w:tcMar>
              <w:left w:w="108" w:type="dxa"/>
            </w:tcMar>
          </w:tcPr>
          <w:p w14:paraId="4840DFE9" w14:textId="77777777" w:rsidR="000670AB" w:rsidRDefault="004713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(5-6)</w:t>
            </w:r>
          </w:p>
        </w:tc>
      </w:tr>
      <w:tr w:rsidR="000670AB" w14:paraId="7591934C" w14:textId="77777777">
        <w:trPr>
          <w:trHeight w:val="200"/>
        </w:trPr>
        <w:tc>
          <w:tcPr>
            <w:tcW w:w="3669" w:type="dxa"/>
            <w:vMerge/>
            <w:shd w:val="clear" w:color="auto" w:fill="auto"/>
            <w:tcMar>
              <w:left w:w="108" w:type="dxa"/>
            </w:tcMar>
          </w:tcPr>
          <w:p w14:paraId="11A842CB" w14:textId="77777777" w:rsidR="000670AB" w:rsidRDefault="000670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  <w:shd w:val="clear" w:color="auto" w:fill="auto"/>
            <w:tcMar>
              <w:left w:w="108" w:type="dxa"/>
            </w:tcMar>
          </w:tcPr>
          <w:p w14:paraId="7F171FD0" w14:textId="77777777" w:rsidR="000670AB" w:rsidRDefault="004713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владеет: </w:t>
            </w:r>
          </w:p>
          <w:p w14:paraId="352C6600" w14:textId="77777777" w:rsidR="000670AB" w:rsidRDefault="004713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навыками построения классификаторов состояний рельсовой линии с обучаемыми решающими функциями</w:t>
            </w:r>
          </w:p>
        </w:tc>
        <w:tc>
          <w:tcPr>
            <w:tcW w:w="1909" w:type="dxa"/>
            <w:shd w:val="clear" w:color="auto" w:fill="auto"/>
            <w:tcMar>
              <w:left w:w="108" w:type="dxa"/>
            </w:tcMar>
          </w:tcPr>
          <w:p w14:paraId="0351D629" w14:textId="77777777" w:rsidR="000670AB" w:rsidRDefault="004713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bookmarkEnd w:id="0"/>
            <w:r>
              <w:rPr>
                <w:rFonts w:ascii="Times New Roman" w:hAnsi="Times New Roman"/>
                <w:sz w:val="20"/>
                <w:szCs w:val="20"/>
              </w:rPr>
              <w:t>Задания (5-7)</w:t>
            </w:r>
          </w:p>
        </w:tc>
      </w:tr>
    </w:tbl>
    <w:p w14:paraId="6CCCB17C" w14:textId="77777777" w:rsidR="000670AB" w:rsidRDefault="000670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D8DCFEE" w14:textId="77777777" w:rsidR="000670AB" w:rsidRDefault="000670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46EB7AE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26893600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78E962C8" w14:textId="4B58BF52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457296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2C7F891F" w14:textId="77777777" w:rsidR="000670AB" w:rsidRDefault="000670A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3BC247B" w14:textId="77777777" w:rsidR="000670AB" w:rsidRDefault="000670A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3D061B1" w14:textId="77777777" w:rsidR="000670AB" w:rsidRDefault="0047132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b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C40A96D" w14:textId="77777777" w:rsidR="000670AB" w:rsidRDefault="000670A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7B0AA8A" w14:textId="77777777" w:rsidR="000670AB" w:rsidRDefault="0047132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F8B585C" w14:textId="77777777" w:rsidR="000670AB" w:rsidRDefault="000670A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FC98E4D" w14:textId="77777777" w:rsidR="000670AB" w:rsidRDefault="00471323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Проверяемый образовательный результат:</w:t>
      </w:r>
    </w:p>
    <w:tbl>
      <w:tblPr>
        <w:tblStyle w:val="af9"/>
        <w:tblpPr w:leftFromText="180" w:rightFromText="180" w:vertAnchor="text" w:horzAnchor="margin" w:tblpX="216" w:tblpY="161"/>
        <w:tblW w:w="10597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3018"/>
        <w:gridCol w:w="7579"/>
      </w:tblGrid>
      <w:tr w:rsidR="000670AB" w14:paraId="081068D5" w14:textId="77777777" w:rsidTr="00823326">
        <w:tc>
          <w:tcPr>
            <w:tcW w:w="3018" w:type="dxa"/>
            <w:shd w:val="clear" w:color="auto" w:fill="auto"/>
            <w:tcMar>
              <w:left w:w="103" w:type="dxa"/>
            </w:tcMar>
          </w:tcPr>
          <w:p w14:paraId="4264E163" w14:textId="77777777" w:rsidR="000670AB" w:rsidRDefault="00471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shd w:val="clear" w:color="auto" w:fill="auto"/>
            <w:tcMar>
              <w:left w:w="103" w:type="dxa"/>
            </w:tcMar>
          </w:tcPr>
          <w:p w14:paraId="33275C65" w14:textId="77777777" w:rsidR="000670AB" w:rsidRDefault="00471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670AB" w14:paraId="1585AD98" w14:textId="77777777" w:rsidTr="00823326">
        <w:trPr>
          <w:trHeight w:val="1755"/>
        </w:trPr>
        <w:tc>
          <w:tcPr>
            <w:tcW w:w="3018" w:type="dxa"/>
            <w:shd w:val="clear" w:color="auto" w:fill="auto"/>
            <w:tcMar>
              <w:left w:w="103" w:type="dxa"/>
            </w:tcMar>
          </w:tcPr>
          <w:p w14:paraId="70AF1939" w14:textId="77777777" w:rsidR="000670AB" w:rsidRDefault="004713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ПК-2.1: Осуществляет модернизацию и техническое обслуживание рельсовых цепей с применением современных цифровых технологий</w:t>
            </w:r>
          </w:p>
        </w:tc>
        <w:tc>
          <w:tcPr>
            <w:tcW w:w="7579" w:type="dxa"/>
            <w:shd w:val="clear" w:color="auto" w:fill="auto"/>
            <w:tcMar>
              <w:left w:w="103" w:type="dxa"/>
            </w:tcMar>
          </w:tcPr>
          <w:p w14:paraId="086789F6" w14:textId="77777777" w:rsidR="000670AB" w:rsidRDefault="004713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0724455D" w14:textId="77777777" w:rsidR="000670AB" w:rsidRDefault="004713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цифровые инструменты для выполнения работ по техническому обслуживанию рельсовых цепей с применением технологии дополненной реальности</w:t>
            </w:r>
          </w:p>
        </w:tc>
      </w:tr>
      <w:tr w:rsidR="000670AB" w14:paraId="6866BC35" w14:textId="77777777" w:rsidTr="00823326">
        <w:trPr>
          <w:trHeight w:val="436"/>
        </w:trPr>
        <w:tc>
          <w:tcPr>
            <w:tcW w:w="10597" w:type="dxa"/>
            <w:gridSpan w:val="2"/>
            <w:shd w:val="clear" w:color="auto" w:fill="auto"/>
            <w:tcMar>
              <w:left w:w="103" w:type="dxa"/>
            </w:tcMar>
          </w:tcPr>
          <w:p w14:paraId="44616B86" w14:textId="77777777" w:rsidR="000670AB" w:rsidRDefault="00471323">
            <w:pPr>
              <w:pStyle w:val="Standard"/>
              <w:tabs>
                <w:tab w:val="left" w:pos="2295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Типовые вопросы (тестовые задания)</w:t>
            </w:r>
          </w:p>
        </w:tc>
      </w:tr>
      <w:tr w:rsidR="000670AB" w14:paraId="4A756E67" w14:textId="77777777" w:rsidTr="00823326">
        <w:trPr>
          <w:trHeight w:val="742"/>
        </w:trPr>
        <w:tc>
          <w:tcPr>
            <w:tcW w:w="10597" w:type="dxa"/>
            <w:gridSpan w:val="2"/>
            <w:shd w:val="clear" w:color="auto" w:fill="auto"/>
            <w:tcMar>
              <w:left w:w="103" w:type="dxa"/>
            </w:tcMar>
          </w:tcPr>
          <w:p w14:paraId="4E98F415" w14:textId="090D683E" w:rsidR="000670AB" w:rsidRDefault="00471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1. Среди существующих систем автоматической локомотивной сигнализации НЕТ:</w:t>
            </w:r>
          </w:p>
          <w:p w14:paraId="5CD8AF74" w14:textId="77777777" w:rsidR="000670AB" w:rsidRDefault="00471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1) АЛС точечного типа;</w:t>
            </w:r>
          </w:p>
          <w:p w14:paraId="7FCFEF92" w14:textId="77777777" w:rsidR="000670AB" w:rsidRDefault="00471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2) АЛС непрерывного типа;</w:t>
            </w:r>
          </w:p>
          <w:p w14:paraId="6726AC99" w14:textId="77777777" w:rsidR="000670AB" w:rsidRDefault="00471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3) АЛС однопутного типа;</w:t>
            </w:r>
          </w:p>
          <w:p w14:paraId="51B84D76" w14:textId="77777777" w:rsidR="000670AB" w:rsidRDefault="00471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4) многозначные АЛС.</w:t>
            </w:r>
          </w:p>
          <w:p w14:paraId="26808694" w14:textId="0BB5EF15" w:rsidR="000670AB" w:rsidRDefault="00823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2</w:t>
            </w:r>
            <w:r w:rsidR="00471323">
              <w:rPr>
                <w:rFonts w:ascii="Times New Roman" w:eastAsia="Times New Roman" w:hAnsi="Times New Roman" w:cs="Times New Roman"/>
                <w:b/>
                <w:bCs/>
                <w:iCs/>
              </w:rPr>
              <w:t>. Устройствами АЛС в обязательном порядке оборудуются:</w:t>
            </w:r>
          </w:p>
          <w:p w14:paraId="2BB7A605" w14:textId="77777777" w:rsidR="000670AB" w:rsidRDefault="00471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1) пути перегонов с автоблокировкой и пути станций, по которым предусмотрен безостановочный пропуск поездов;</w:t>
            </w:r>
          </w:p>
          <w:p w14:paraId="3F68E7E1" w14:textId="77777777" w:rsidR="000670AB" w:rsidRDefault="00471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2) все главные и приемоотправочные пути станций;</w:t>
            </w:r>
          </w:p>
          <w:p w14:paraId="36948951" w14:textId="77777777" w:rsidR="000670AB" w:rsidRDefault="00471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3) все пути перегонов и станций, оборудованных автоблокировкой;</w:t>
            </w:r>
          </w:p>
          <w:p w14:paraId="7B64B573" w14:textId="77777777" w:rsidR="000670AB" w:rsidRDefault="00471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4) только пути перегонов с автоблокировкой и главные пути станций.</w:t>
            </w:r>
          </w:p>
          <w:p w14:paraId="6191F27D" w14:textId="0F8D3855" w:rsidR="000670AB" w:rsidRDefault="00823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3</w:t>
            </w:r>
            <w:r w:rsidR="00471323">
              <w:rPr>
                <w:rFonts w:ascii="Times New Roman" w:eastAsia="Times New Roman" w:hAnsi="Times New Roman" w:cs="Times New Roman"/>
                <w:b/>
                <w:bCs/>
                <w:iCs/>
              </w:rPr>
              <w:t>. АЛС точечного типа применяется на:</w:t>
            </w:r>
          </w:p>
          <w:p w14:paraId="37108D09" w14:textId="77777777" w:rsidR="000670AB" w:rsidRDefault="00471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1) участках, оборудованных автоблокировкой;</w:t>
            </w:r>
          </w:p>
          <w:p w14:paraId="10FF7421" w14:textId="77777777" w:rsidR="000670AB" w:rsidRDefault="00471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2) участках, оборудованных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</w:rPr>
              <w:t>полуавтоблокировкой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3316D202" w14:textId="77777777" w:rsidR="000670AB" w:rsidRDefault="00471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3) участках, где движение поездов осуществляется только по показаниям локомотивных светофоров;</w:t>
            </w:r>
          </w:p>
          <w:p w14:paraId="0D835D2A" w14:textId="77777777" w:rsidR="000670AB" w:rsidRDefault="00471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4) участках, не оборудованных путевой блокировкой.</w:t>
            </w:r>
          </w:p>
          <w:p w14:paraId="0399BDD9" w14:textId="10FE6676" w:rsidR="000670AB" w:rsidRDefault="00823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4</w:t>
            </w:r>
            <w:r w:rsidR="00471323">
              <w:rPr>
                <w:rFonts w:ascii="Times New Roman" w:eastAsia="Times New Roman" w:hAnsi="Times New Roman" w:cs="Times New Roman"/>
                <w:b/>
                <w:bCs/>
                <w:iCs/>
              </w:rPr>
              <w:t>. В современных системах безопасности локомотивов функции АЛС реализуются:</w:t>
            </w:r>
          </w:p>
          <w:p w14:paraId="3C14DA0A" w14:textId="77777777" w:rsidR="000670AB" w:rsidRDefault="00471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1) системами автоматического управления торможением (САУТ);</w:t>
            </w:r>
          </w:p>
          <w:p w14:paraId="06FD91EB" w14:textId="77777777" w:rsidR="000670AB" w:rsidRDefault="00471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2) устройствами контроля бдительности машиниста (УКБМ, ТСКБМ);</w:t>
            </w:r>
          </w:p>
          <w:p w14:paraId="48D3A782" w14:textId="77777777" w:rsidR="000670AB" w:rsidRDefault="00471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3) системами автоматического ведения поездов (САВП);</w:t>
            </w:r>
          </w:p>
          <w:p w14:paraId="7ACDF679" w14:textId="77777777" w:rsidR="000670AB" w:rsidRDefault="00471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4) комплексными локомотивными устройствами безопасности (КЛУБ).</w:t>
            </w:r>
          </w:p>
        </w:tc>
      </w:tr>
    </w:tbl>
    <w:p w14:paraId="1619355F" w14:textId="77777777" w:rsidR="000670AB" w:rsidRDefault="000670A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602129B8" w14:textId="77777777" w:rsidR="000670AB" w:rsidRDefault="0047132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34A5820" w14:textId="77777777" w:rsidR="000670AB" w:rsidRDefault="000670A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623AD21" w14:textId="77777777" w:rsidR="000670AB" w:rsidRDefault="00471323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результат: </w:t>
      </w:r>
    </w:p>
    <w:tbl>
      <w:tblPr>
        <w:tblStyle w:val="af9"/>
        <w:tblpPr w:leftFromText="180" w:rightFromText="180" w:vertAnchor="text" w:horzAnchor="margin" w:tblpX="216" w:tblpY="161"/>
        <w:tblW w:w="10632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909"/>
        <w:gridCol w:w="7723"/>
      </w:tblGrid>
      <w:tr w:rsidR="000670AB" w14:paraId="5646C14D" w14:textId="77777777" w:rsidTr="00823326">
        <w:tc>
          <w:tcPr>
            <w:tcW w:w="2909" w:type="dxa"/>
            <w:shd w:val="clear" w:color="auto" w:fill="auto"/>
            <w:tcMar>
              <w:left w:w="103" w:type="dxa"/>
            </w:tcMar>
          </w:tcPr>
          <w:p w14:paraId="21B574E0" w14:textId="77777777" w:rsidR="000670AB" w:rsidRDefault="00471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3" w:type="dxa"/>
            <w:shd w:val="clear" w:color="auto" w:fill="auto"/>
            <w:tcMar>
              <w:left w:w="103" w:type="dxa"/>
            </w:tcMar>
          </w:tcPr>
          <w:p w14:paraId="49517D75" w14:textId="77777777" w:rsidR="000670AB" w:rsidRDefault="004713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670AB" w14:paraId="33D982EA" w14:textId="77777777" w:rsidTr="00823326">
        <w:trPr>
          <w:trHeight w:val="300"/>
        </w:trPr>
        <w:tc>
          <w:tcPr>
            <w:tcW w:w="2909" w:type="dxa"/>
            <w:shd w:val="clear" w:color="auto" w:fill="auto"/>
            <w:tcMar>
              <w:left w:w="103" w:type="dxa"/>
            </w:tcMar>
          </w:tcPr>
          <w:p w14:paraId="643E76F6" w14:textId="77777777" w:rsidR="000670AB" w:rsidRDefault="00471323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ПК-2.1: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Осуществляет модернизацию и техническое обслуживание рельсовых цепей с применением современных цифровых технологий</w:t>
            </w:r>
          </w:p>
        </w:tc>
        <w:tc>
          <w:tcPr>
            <w:tcW w:w="7723" w:type="dxa"/>
            <w:shd w:val="clear" w:color="auto" w:fill="auto"/>
            <w:tcMar>
              <w:left w:w="103" w:type="dxa"/>
            </w:tcMar>
          </w:tcPr>
          <w:p w14:paraId="4B66B9EC" w14:textId="77777777" w:rsidR="000670AB" w:rsidRDefault="004713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умеет: </w:t>
            </w:r>
          </w:p>
          <w:p w14:paraId="3EF7648E" w14:textId="77777777" w:rsidR="000670AB" w:rsidRDefault="004713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анализировать информацию по техническому обслуживанию рельсовых цепей с учетом информации, поступающей посредством технологии дополненной реальности</w:t>
            </w:r>
          </w:p>
        </w:tc>
      </w:tr>
      <w:tr w:rsidR="000670AB" w14:paraId="16CF728D" w14:textId="77777777" w:rsidTr="00823326">
        <w:trPr>
          <w:trHeight w:val="743"/>
        </w:trPr>
        <w:tc>
          <w:tcPr>
            <w:tcW w:w="10632" w:type="dxa"/>
            <w:gridSpan w:val="2"/>
            <w:shd w:val="clear" w:color="auto" w:fill="auto"/>
            <w:tcMar>
              <w:left w:w="103" w:type="dxa"/>
            </w:tcMar>
          </w:tcPr>
          <w:p w14:paraId="74E6C225" w14:textId="77777777" w:rsidR="000670AB" w:rsidRDefault="00471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5. Определите напряжение и ток в начале рельсовой линии при заданных значениях коэффициентов рельсового четырехполюсника, напряжения и тока в конце рельсовой линии.</w:t>
            </w:r>
          </w:p>
          <w:p w14:paraId="53B30B90" w14:textId="77777777" w:rsidR="000670AB" w:rsidRDefault="00471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6. Определите коэффициент режима автоматической локомотивной сигнализации при заданных значениях фактического минимального тока в рельсовой линии при наложении шунта на релейном конце рельсовой линии при самых неблагоприятных условиях и нормативного тока автоматической локомотивной сигнализации, при котором локомотивный приёмник работает устойчиво. После вычисления сделайте вывод о достаточности кодового сигнала для надежного действия локомотивного приемника.</w:t>
            </w:r>
          </w:p>
        </w:tc>
      </w:tr>
      <w:tr w:rsidR="000670AB" w14:paraId="7CF208C4" w14:textId="77777777" w:rsidTr="00823326">
        <w:trPr>
          <w:trHeight w:val="135"/>
        </w:trPr>
        <w:tc>
          <w:tcPr>
            <w:tcW w:w="2909" w:type="dxa"/>
            <w:shd w:val="clear" w:color="auto" w:fill="auto"/>
            <w:tcMar>
              <w:left w:w="103" w:type="dxa"/>
            </w:tcMar>
          </w:tcPr>
          <w:p w14:paraId="717951A3" w14:textId="77777777" w:rsidR="000670AB" w:rsidRDefault="00471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ПК-2.1: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Осуществляет модернизацию и техническое обслуживание рельсовых цепей с применением современных цифровых технологий</w:t>
            </w:r>
          </w:p>
        </w:tc>
        <w:tc>
          <w:tcPr>
            <w:tcW w:w="7723" w:type="dxa"/>
            <w:shd w:val="clear" w:color="auto" w:fill="auto"/>
            <w:tcMar>
              <w:left w:w="103" w:type="dxa"/>
            </w:tcMar>
          </w:tcPr>
          <w:p w14:paraId="563DCC1B" w14:textId="77777777" w:rsidR="000670AB" w:rsidRDefault="004713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владеет: </w:t>
            </w:r>
          </w:p>
          <w:p w14:paraId="1BCC053F" w14:textId="77777777" w:rsidR="000670AB" w:rsidRDefault="004713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навыками построения классификаторов состояний рельсовой линии с обучаемыми решающими функциями</w:t>
            </w:r>
          </w:p>
        </w:tc>
      </w:tr>
      <w:tr w:rsidR="000670AB" w14:paraId="2A8EB1A8" w14:textId="77777777" w:rsidTr="00823326">
        <w:trPr>
          <w:trHeight w:val="743"/>
        </w:trPr>
        <w:tc>
          <w:tcPr>
            <w:tcW w:w="10632" w:type="dxa"/>
            <w:gridSpan w:val="2"/>
            <w:shd w:val="clear" w:color="auto" w:fill="auto"/>
            <w:tcMar>
              <w:left w:w="103" w:type="dxa"/>
            </w:tcMar>
          </w:tcPr>
          <w:p w14:paraId="1C0C1DE8" w14:textId="77777777" w:rsidR="000670AB" w:rsidRDefault="00471323">
            <w:pPr>
              <w:pStyle w:val="af8"/>
              <w:spacing w:beforeAutospacing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5. Определите элементы матриц </w:t>
            </w:r>
            <w:r>
              <w:rPr>
                <w:color w:val="000000"/>
                <w:sz w:val="22"/>
                <w:szCs w:val="22"/>
                <w:lang w:val="en-US"/>
              </w:rPr>
              <w:t>Z</w:t>
            </w:r>
            <w:r>
              <w:rPr>
                <w:color w:val="000000"/>
                <w:sz w:val="22"/>
                <w:szCs w:val="22"/>
              </w:rPr>
              <w:t xml:space="preserve"> и передачи А для реактивного входного четырехполюсника, изображенного на схеме</w:t>
            </w:r>
          </w:p>
          <w:p w14:paraId="17E40E66" w14:textId="77777777" w:rsidR="000670AB" w:rsidRDefault="00471323">
            <w:pPr>
              <w:pStyle w:val="af8"/>
              <w:spacing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object w:dxaOrig="1199" w:dyaOrig="714" w14:anchorId="7189CC4B">
                <v:shape id="ole_rId5" o:spid="_x0000_i1025" style="width:105.75pt;height:63pt" coordsize="" o:spt="100" adj="0,,0" path="" stroked="f">
                  <v:stroke joinstyle="miter"/>
                  <v:imagedata r:id="rId11" o:title=""/>
                  <v:formulas/>
                  <v:path o:connecttype="segments"/>
                </v:shape>
                <o:OLEObject Type="Embed" ProgID="Paint.Picture" ShapeID="ole_rId5" DrawAspect="Content" ObjectID="_1850308949" r:id="rId12"/>
              </w:object>
            </w:r>
          </w:p>
          <w:p w14:paraId="2D35A74C" w14:textId="6D78E5C5" w:rsidR="000670AB" w:rsidRDefault="000670A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E5FD44A" w14:textId="77777777" w:rsidR="000670AB" w:rsidRDefault="0047132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7. Определить матрицу передаточной проводимости рельсовой цепи в контрольном режиме в соответствии со схемой с использованием математических пакетов (программного обеспечения):</w:t>
            </w:r>
          </w:p>
          <w:p w14:paraId="3D60183D" w14:textId="77777777" w:rsidR="000670AB" w:rsidRDefault="00471323">
            <w:pPr>
              <w:tabs>
                <w:tab w:val="left" w:pos="3251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Cs/>
              </w:rPr>
            </w:pPr>
            <w:r>
              <w:object w:dxaOrig="3742" w:dyaOrig="1284" w14:anchorId="1C7A73FC">
                <v:shape id="ole_rId9" o:spid="_x0000_i1026" style="width:330pt;height:113.25pt" coordsize="" o:spt="100" adj="0,,0" path="" stroked="f">
                  <v:stroke joinstyle="miter"/>
                  <v:imagedata r:id="rId13" o:title=""/>
                  <v:formulas/>
                  <v:path o:connecttype="segments"/>
                </v:shape>
                <o:OLEObject Type="Embed" ProgID="Paint.Picture" ShapeID="ole_rId9" DrawAspect="Content" ObjectID="_1850308950" r:id="rId14"/>
              </w:object>
            </w:r>
          </w:p>
        </w:tc>
      </w:tr>
    </w:tbl>
    <w:p w14:paraId="3F42372C" w14:textId="77777777" w:rsidR="000670AB" w:rsidRDefault="000670A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A4B7537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6BDC9DD6" w14:textId="77777777" w:rsidR="000670AB" w:rsidRDefault="000670A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9A0194D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1) Кодовые рельсовые цепи переменного тока частоты 50 Гц: область применения; электрические схемы при различных видах тяги; состав и характеристики аппаратуры; принципы работы</w:t>
      </w:r>
    </w:p>
    <w:p w14:paraId="5DF74A81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2) Кодовые рельсовые цепи переменного тока частоты 25 Гц: область применения; электрические схемы при различных видах тяги тяге; состав и характеристики аппаратуры; принципы работы.</w:t>
      </w:r>
    </w:p>
    <w:p w14:paraId="72F22528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3) Рельсовые цепи постоянного тока с импульсным питанием. Конденсаторный дешифратор: назначение; электрическая схема; алгоритмы работы.</w:t>
      </w:r>
    </w:p>
    <w:p w14:paraId="4E8857C2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4) Кодовые путевые трансмиттеры: назначение; область применения; устройство и принцип работы; типы; временные диаграммы сигналов; влияние неисправностей на работу рельсовых цепей.</w:t>
      </w:r>
    </w:p>
    <w:p w14:paraId="5F9B7A6D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5) Маятниковые трансмиттеры: назначение; область применения; устройство и принцип работы; типы; временные диаграммы сигналов; влияние неисправностей на работу рельсовых цепей.</w:t>
      </w:r>
    </w:p>
    <w:p w14:paraId="6AB49657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6) Путевые трансформаторы и преобразователи частоты: назначение; область применения; устройство и принцип работы; типы; электрические параметры; порядок настройки на различные выходные напряжения; влияние неисправностей на работу рельсовых цепей.</w:t>
      </w:r>
    </w:p>
    <w:p w14:paraId="2CF87347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7) Дроссель-трансформаторы: назначение; область применения; устройство и принцип работы; типы; электрические параметры; влияние неисправностей на работу рельсовых цепей; сухие и герметизированные дроссель-трансформаторы.</w:t>
      </w:r>
    </w:p>
    <w:p w14:paraId="526B454E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8) Изолирующие стыки назначение; конструкция; места и способы установки; влияние неисправностей на работу рельсовых цепей.</w:t>
      </w:r>
    </w:p>
    <w:p w14:paraId="784EAB5B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9) Стыковые соединители: назначение; конструкция; места и способы установки; влияние неисправностей на работу рельсовых цепей.</w:t>
      </w:r>
    </w:p>
    <w:p w14:paraId="7D10C315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10) Основные параметры рельсовых цепей (напряжение источника питания, удельное сопротивление рельсов, удельное сопротивление балласта).</w:t>
      </w:r>
    </w:p>
    <w:p w14:paraId="0718F4BE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11) Шунтовая чувствительность рельсовых цепей: понятие; нормативное значение; методы обеспечения шунтовой чувствительности.</w:t>
      </w:r>
    </w:p>
    <w:p w14:paraId="6371D717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12) Режимы работы рельсовых цепей: требования к режимам; наихудшие условия для каждого режима; последствия не обеспечения режима короткого замыкания и режима автоматической локомотивной сигнализации.</w:t>
      </w:r>
    </w:p>
    <w:p w14:paraId="215584CB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13) Режимы работы рельсовых цепей: требования к режимам; наихудшие условия для каждого режима.</w:t>
      </w:r>
    </w:p>
    <w:p w14:paraId="68D427C0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14) Рельсовые цепи: назначение; классификация; принципы построения и работы нормально разомкнутых и нормально замкнутых рельсовых цепей.</w:t>
      </w:r>
    </w:p>
    <w:p w14:paraId="2E05DFF2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15) Рельсовые цепи тональной частоты: область применения; электрические схемы перегонных рельсовых цепей при различных видах тяги; состав и характеристики аппаратуры; принципы работы.</w:t>
      </w:r>
    </w:p>
    <w:p w14:paraId="326D0FAC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16) Реализация двустороннего кодирования рельсовых цепей: назначение; электрические схемы; алгоритмы.</w:t>
      </w:r>
    </w:p>
    <w:p w14:paraId="1CFEFB46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17) Аппаратура рельсовых цепей тональной частоты (генераторы, фильтры, приемники, уравнивающие трансформаторы): назначение; типы; принципы работы; порядок настройки на различные частоты.</w:t>
      </w:r>
    </w:p>
    <w:p w14:paraId="7CFA7256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18) Рельсовые цепи с фазочувствительными приемниками: область применения; электрические схемы при различных видах тяги; состав и характеристики аппаратуры; принципы работы.</w:t>
      </w:r>
    </w:p>
    <w:p w14:paraId="2F013924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19) Горочные рельсовые цепи: область применения; электрические схемы; состав и характеристики аппаратуры; принципы работы.</w:t>
      </w:r>
    </w:p>
    <w:p w14:paraId="5CF9E322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20)  Рельсовые цепи без изолирующих стыков</w:t>
      </w:r>
    </w:p>
    <w:p w14:paraId="798B6D02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21) Рельсовые цепи: причины и последствия взаимных влияний, способы защиты от взаимных влияний кодовых рельсовых цепей.</w:t>
      </w:r>
    </w:p>
    <w:p w14:paraId="74E1E7E0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22) Рельсовые цепи: причины и последствия взаимных влияний, способы защиты от взаимных влияний тональных рельсовых цепей.</w:t>
      </w:r>
    </w:p>
    <w:p w14:paraId="198969D9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23) Рельсовые цепи: причины и последствия взаимных влияний, способы защиты от взаимных влияний фазочувствительных рельсовых цепей.</w:t>
      </w:r>
    </w:p>
    <w:p w14:paraId="47AE6BD8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24) Рельсовые цепи: причины и последствия взаимных влияний, способы защиты от взаимных влияний рельсовых цепей постоянного тока.</w:t>
      </w:r>
    </w:p>
    <w:p w14:paraId="096C1849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25) Рельсовые цепи тональной частоты: область применения; электрические схемы станционных рельсовых цепей при различных видах тяги; состав и характеристики аппаратуры; принципы работы.</w:t>
      </w:r>
    </w:p>
    <w:p w14:paraId="12EC61B1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26) Рельсовые цепи тональной частоты: состав и характеристики аппаратуры; принципы работы разветвленных рельсовых цепей.</w:t>
      </w:r>
    </w:p>
    <w:p w14:paraId="116C8D7C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27) Рельсовые цепи: причины и последствия взаимных влияний, способы защиты от взаимных влияний тональных рельсовых цепей.</w:t>
      </w:r>
    </w:p>
    <w:p w14:paraId="0C7C7AC8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28) Рельсовые цепи: причины и последствия взаимных влияний, способы защиты от взаимных влияний кодовых рельсовых цепей.</w:t>
      </w:r>
    </w:p>
    <w:p w14:paraId="1E7F0EFE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29) Рельсовые цепи: причины и последствия взаимных влияний, способы защиты от взаимных влияний фазочувствительных рельсовых цепей.</w:t>
      </w:r>
    </w:p>
    <w:p w14:paraId="0B6EF2EE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30) Рельсовые цепи: назначение; классификация; принципы построения и работы нормально замкнутых рельсовых цепей.</w:t>
      </w:r>
    </w:p>
    <w:p w14:paraId="3A6A40F8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31) Классификация систем автоматической локомотивной сигнализации.</w:t>
      </w:r>
    </w:p>
    <w:p w14:paraId="194B3FE4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32) Функциональная схема непрерывной системы автоматической локомотивной сигнализации (АЛСН)</w:t>
      </w:r>
    </w:p>
    <w:p w14:paraId="76DEC07A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33) Функциональная схема точечных систем автоматической локомотивной сигнализации (АЛСТ)</w:t>
      </w:r>
    </w:p>
    <w:p w14:paraId="5A8B006E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34)  Функциональная схема комбинированных систем автоматической локомотивной сигнализации (АЛСК)</w:t>
      </w:r>
    </w:p>
    <w:p w14:paraId="219C5C65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35)  Контроль скорости и проверка бдительности машиниста при автоматической локомотивной сигнализации</w:t>
      </w:r>
    </w:p>
    <w:p w14:paraId="06915FC5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36)  Контрольные устройства для проверки локомотивной сигнализации и текущее обслуживание устройств автоматической локомотивной сигнализации</w:t>
      </w:r>
    </w:p>
    <w:p w14:paraId="1213AA36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37) Приемные устройства автоматической локомотивной сигнализации</w:t>
      </w:r>
    </w:p>
    <w:p w14:paraId="1775A273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38)  Назначение и принципы построения систем автоматической локомотивной сигнализации</w:t>
      </w:r>
    </w:p>
    <w:p w14:paraId="16E5DE89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39)  Система автоматического управления тормозами</w:t>
      </w:r>
    </w:p>
    <w:p w14:paraId="0B96EF8F" w14:textId="77777777" w:rsidR="000670AB" w:rsidRDefault="004713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40)  Кодирование рельсовых цепей, участков приближения и удаления, на станциях в системе автоматической локомотивной сигнализации</w:t>
      </w:r>
    </w:p>
    <w:p w14:paraId="387106DC" w14:textId="77777777" w:rsidR="000670AB" w:rsidRDefault="000670A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320EB74" w14:textId="77777777" w:rsidR="000670AB" w:rsidRDefault="0047132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0F5B090" w14:textId="77777777" w:rsidR="000670AB" w:rsidRDefault="000670A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C833B9B" w14:textId="77777777" w:rsidR="000670AB" w:rsidRDefault="0047132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192AB77" w14:textId="77777777" w:rsidR="000670AB" w:rsidRDefault="0006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2C8A083" w14:textId="77777777" w:rsidR="000670AB" w:rsidRDefault="004713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15C2A8D8" w14:textId="77777777" w:rsidR="000670AB" w:rsidRDefault="004713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67D43105" w14:textId="77777777" w:rsidR="000670AB" w:rsidRDefault="004713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26982C1" w14:textId="77777777" w:rsidR="000670AB" w:rsidRDefault="004713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4C9FC35" w14:textId="77777777" w:rsidR="000670AB" w:rsidRDefault="0006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3DD4BC7" w14:textId="77777777" w:rsidR="000670AB" w:rsidRDefault="0047132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BB0F8EC" w14:textId="77777777" w:rsidR="000670AB" w:rsidRDefault="000670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4A313A" w14:textId="77777777" w:rsidR="000670AB" w:rsidRDefault="0047132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C4F6074" w14:textId="77777777" w:rsidR="000670AB" w:rsidRDefault="0047132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C3408A6" w14:textId="77777777" w:rsidR="000670AB" w:rsidRDefault="0047132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33C9F38" w14:textId="77777777" w:rsidR="000670AB" w:rsidRDefault="0047132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7B51C28" w14:textId="77777777" w:rsidR="000670AB" w:rsidRDefault="0047132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A060B30" w14:textId="77777777" w:rsidR="000670AB" w:rsidRDefault="0047132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4E8166A" w14:textId="77777777" w:rsidR="000670AB" w:rsidRDefault="0047132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6B0C284" w14:textId="77777777" w:rsidR="000670AB" w:rsidRDefault="0047132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6230BE9" w14:textId="77777777" w:rsidR="000670AB" w:rsidRDefault="000670AB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98CA7D7" w14:textId="17EB510E" w:rsidR="000670AB" w:rsidRDefault="00471323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экзамену </w:t>
      </w:r>
    </w:p>
    <w:p w14:paraId="740F8D70" w14:textId="77777777" w:rsidR="000670AB" w:rsidRDefault="000670AB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3B1F395" w14:textId="77777777" w:rsidR="000670AB" w:rsidRDefault="00471323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2CDA5234" w14:textId="77777777" w:rsidR="000670AB" w:rsidRDefault="00471323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4E905BC6" w14:textId="77777777" w:rsidR="000670AB" w:rsidRDefault="00471323">
      <w:pPr>
        <w:widowControl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31D8E54" w14:textId="77777777" w:rsidR="000670AB" w:rsidRDefault="00471323">
      <w:pPr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6FE9E65C" w14:textId="77777777" w:rsidR="000670AB" w:rsidRDefault="000670AB">
      <w:pPr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B3739F3" w14:textId="77777777" w:rsidR="000670AB" w:rsidRDefault="000670AB"/>
    <w:sectPr w:rsidR="000670AB">
      <w:pgSz w:w="11906" w:h="16838"/>
      <w:pgMar w:top="567" w:right="567" w:bottom="567" w:left="567" w:header="0" w:footer="0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5C22E" w14:textId="77777777" w:rsidR="0071495B" w:rsidRDefault="0071495B">
      <w:pPr>
        <w:spacing w:after="0" w:line="240" w:lineRule="auto"/>
      </w:pPr>
      <w:r>
        <w:separator/>
      </w:r>
    </w:p>
  </w:endnote>
  <w:endnote w:type="continuationSeparator" w:id="0">
    <w:p w14:paraId="05DBF2BB" w14:textId="77777777" w:rsidR="0071495B" w:rsidRDefault="00714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3143D" w14:textId="77777777" w:rsidR="0071495B" w:rsidRDefault="0071495B">
      <w:r>
        <w:separator/>
      </w:r>
    </w:p>
  </w:footnote>
  <w:footnote w:type="continuationSeparator" w:id="0">
    <w:p w14:paraId="722B1EDF" w14:textId="77777777" w:rsidR="0071495B" w:rsidRDefault="0071495B">
      <w:r>
        <w:continuationSeparator/>
      </w:r>
    </w:p>
  </w:footnote>
  <w:footnote w:id="1">
    <w:p w14:paraId="21E733FB" w14:textId="77777777" w:rsidR="000670AB" w:rsidRDefault="00471323">
      <w:pPr>
        <w:pStyle w:val="af5"/>
        <w:jc w:val="both"/>
      </w:pPr>
      <w:r>
        <w:rPr>
          <w:rStyle w:val="a7"/>
        </w:rPr>
        <w:footnoteRef/>
      </w:r>
      <w:r>
        <w:rPr>
          <w:rStyle w:val="a7"/>
        </w:rPr>
        <w:tab/>
      </w:r>
      <w:r>
        <w:t xml:space="preserve"> </w:t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24B33"/>
    <w:multiLevelType w:val="multilevel"/>
    <w:tmpl w:val="6170693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75E5D3F"/>
    <w:multiLevelType w:val="multilevel"/>
    <w:tmpl w:val="E4E000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color w:val="00000A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0AB"/>
    <w:rsid w:val="000670AB"/>
    <w:rsid w:val="00415404"/>
    <w:rsid w:val="00457296"/>
    <w:rsid w:val="00471323"/>
    <w:rsid w:val="0071495B"/>
    <w:rsid w:val="007A5712"/>
    <w:rsid w:val="00823326"/>
    <w:rsid w:val="009C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A4A2ED9"/>
  <w15:docId w15:val="{98E6F9DA-FA49-4392-B98E-7A8E4330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character" w:customStyle="1" w:styleId="a4">
    <w:name w:val="Текст выноски Знак"/>
    <w:basedOn w:val="a0"/>
    <w:uiPriority w:val="99"/>
    <w:semiHidden/>
    <w:qFormat/>
    <w:rsid w:val="00370C31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qFormat/>
    <w:rsid w:val="00D54F2E"/>
  </w:style>
  <w:style w:type="character" w:customStyle="1" w:styleId="shortname">
    <w:name w:val="short_name"/>
    <w:basedOn w:val="a0"/>
    <w:qFormat/>
    <w:rsid w:val="00D54F2E"/>
  </w:style>
  <w:style w:type="character" w:customStyle="1" w:styleId="a5">
    <w:name w:val="Основной текст Знак"/>
    <w:basedOn w:val="a0"/>
    <w:semiHidden/>
    <w:qFormat/>
    <w:rsid w:val="004765F4"/>
    <w:rPr>
      <w:rFonts w:ascii="Calibri" w:eastAsia="Calibri" w:hAnsi="Calibri" w:cs="Times New Roman"/>
      <w:lang w:eastAsia="zh-CN"/>
    </w:rPr>
  </w:style>
  <w:style w:type="character" w:customStyle="1" w:styleId="a6">
    <w:name w:val="Текст сноски Знак"/>
    <w:basedOn w:val="a0"/>
    <w:uiPriority w:val="99"/>
    <w:semiHidden/>
    <w:qFormat/>
    <w:rsid w:val="00EE3C2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qFormat/>
    <w:rsid w:val="00EE3C25"/>
    <w:rPr>
      <w:vertAlign w:val="superscript"/>
    </w:rPr>
  </w:style>
  <w:style w:type="character" w:customStyle="1" w:styleId="a8">
    <w:name w:val="Верхний колонтитул Знак"/>
    <w:basedOn w:val="a0"/>
    <w:uiPriority w:val="99"/>
    <w:semiHidden/>
    <w:qFormat/>
    <w:rsid w:val="00595E13"/>
  </w:style>
  <w:style w:type="character" w:customStyle="1" w:styleId="a9">
    <w:name w:val="Нижний колонтитул Знак"/>
    <w:basedOn w:val="a0"/>
    <w:uiPriority w:val="99"/>
    <w:semiHidden/>
    <w:qFormat/>
    <w:rsid w:val="00595E13"/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rFonts w:eastAsia="Times New Roman" w:cs="Times New Roman"/>
      <w:b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eastAsia="Times New Roman" w:cs="Times New Roman"/>
      <w:b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eastAsia="Times New Roman" w:cs="Times New Roman"/>
      <w:b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eastAsia="Times New Roman" w:cs="Times New Roman"/>
      <w:b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  <w:b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eastAsia="Times New Roman" w:cs="Times New Roman"/>
      <w:b/>
      <w:sz w:val="22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eastAsia="Times New Roman" w:cs="Times New Roman"/>
      <w:b/>
      <w:sz w:val="22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  <w:b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b/>
    </w:rPr>
  </w:style>
  <w:style w:type="character" w:customStyle="1" w:styleId="ListLabel75">
    <w:name w:val="ListLabel 75"/>
    <w:qFormat/>
    <w:rPr>
      <w:b/>
    </w:rPr>
  </w:style>
  <w:style w:type="character" w:customStyle="1" w:styleId="ListLabel76">
    <w:name w:val="ListLabel 76"/>
    <w:qFormat/>
    <w:rPr>
      <w:b/>
    </w:rPr>
  </w:style>
  <w:style w:type="character" w:customStyle="1" w:styleId="ListLabel77">
    <w:name w:val="ListLabel 77"/>
    <w:qFormat/>
    <w:rPr>
      <w:b/>
    </w:rPr>
  </w:style>
  <w:style w:type="character" w:customStyle="1" w:styleId="ListLabel78">
    <w:name w:val="ListLabel 78"/>
    <w:qFormat/>
    <w:rPr>
      <w:rFonts w:cs="Times New Roman"/>
      <w:b/>
      <w:sz w:val="24"/>
      <w:szCs w:val="24"/>
    </w:rPr>
  </w:style>
  <w:style w:type="character" w:customStyle="1" w:styleId="ListLabel79">
    <w:name w:val="ListLabel 79"/>
    <w:qFormat/>
    <w:rPr>
      <w:b/>
    </w:rPr>
  </w:style>
  <w:style w:type="character" w:customStyle="1" w:styleId="ListLabel80">
    <w:name w:val="ListLabel 80"/>
    <w:qFormat/>
    <w:rPr>
      <w:rFonts w:eastAsia="Times New Roman" w:cs="Times New Roman"/>
      <w:b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eastAsia="Times New Roman" w:cs="Times New Roman"/>
      <w:b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cs="Times New Roman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  <w:b/>
    </w:rPr>
  </w:style>
  <w:style w:type="character" w:customStyle="1" w:styleId="ListLabel99">
    <w:name w:val="ListLabel 99"/>
    <w:qFormat/>
    <w:rPr>
      <w:rFonts w:cs="Times New Roman"/>
    </w:rPr>
  </w:style>
  <w:style w:type="character" w:customStyle="1" w:styleId="ListLabel100">
    <w:name w:val="ListLabel 100"/>
    <w:qFormat/>
    <w:rPr>
      <w:rFonts w:cs="Times New Roman"/>
    </w:rPr>
  </w:style>
  <w:style w:type="character" w:customStyle="1" w:styleId="ListLabel101">
    <w:name w:val="ListLabel 101"/>
    <w:qFormat/>
    <w:rPr>
      <w:rFonts w:cs="Times New Roman"/>
    </w:rPr>
  </w:style>
  <w:style w:type="character" w:customStyle="1" w:styleId="ListLabel102">
    <w:name w:val="ListLabel 102"/>
    <w:qFormat/>
    <w:rPr>
      <w:rFonts w:cs="Times New Roman"/>
    </w:rPr>
  </w:style>
  <w:style w:type="character" w:customStyle="1" w:styleId="ListLabel103">
    <w:name w:val="ListLabel 103"/>
    <w:qFormat/>
    <w:rPr>
      <w:rFonts w:cs="Times New Roman"/>
    </w:rPr>
  </w:style>
  <w:style w:type="character" w:customStyle="1" w:styleId="ListLabel104">
    <w:name w:val="ListLabel 104"/>
    <w:qFormat/>
    <w:rPr>
      <w:rFonts w:cs="Times New Roman"/>
    </w:rPr>
  </w:style>
  <w:style w:type="character" w:customStyle="1" w:styleId="ListLabel105">
    <w:name w:val="ListLabel 105"/>
    <w:qFormat/>
    <w:rPr>
      <w:rFonts w:cs="Times New Roman"/>
    </w:rPr>
  </w:style>
  <w:style w:type="character" w:customStyle="1" w:styleId="ListLabel106">
    <w:name w:val="ListLabel 106"/>
    <w:qFormat/>
    <w:rPr>
      <w:rFonts w:cs="Times New Roman"/>
    </w:rPr>
  </w:style>
  <w:style w:type="character" w:customStyle="1" w:styleId="ListLabel107">
    <w:name w:val="ListLabel 107"/>
    <w:qFormat/>
    <w:rPr>
      <w:rFonts w:cs="Times New Roman"/>
      <w:b/>
    </w:rPr>
  </w:style>
  <w:style w:type="character" w:customStyle="1" w:styleId="ListLabel108">
    <w:name w:val="ListLabel 108"/>
    <w:qFormat/>
    <w:rPr>
      <w:rFonts w:cs="Times New Roman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Times New Roman"/>
    </w:rPr>
  </w:style>
  <w:style w:type="character" w:customStyle="1" w:styleId="ListLabel116">
    <w:name w:val="ListLabel 116"/>
    <w:qFormat/>
    <w:rPr>
      <w:rFonts w:cs="Times New Roman"/>
      <w:b/>
    </w:rPr>
  </w:style>
  <w:style w:type="character" w:customStyle="1" w:styleId="ListLabel117">
    <w:name w:val="ListLabel 117"/>
    <w:qFormat/>
    <w:rPr>
      <w:rFonts w:cs="Times New Roman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Times New Roman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  <w:b/>
    </w:rPr>
  </w:style>
  <w:style w:type="character" w:customStyle="1" w:styleId="ListLabel126">
    <w:name w:val="ListLabel 126"/>
    <w:qFormat/>
    <w:rPr>
      <w:rFonts w:cs="Times New Roman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b/>
    </w:rPr>
  </w:style>
  <w:style w:type="character" w:customStyle="1" w:styleId="ListLabel135">
    <w:name w:val="ListLabel 135"/>
    <w:qFormat/>
    <w:rPr>
      <w:b/>
    </w:rPr>
  </w:style>
  <w:style w:type="character" w:customStyle="1" w:styleId="ListLabel136">
    <w:name w:val="ListLabel 136"/>
    <w:qFormat/>
    <w:rPr>
      <w:b/>
    </w:rPr>
  </w:style>
  <w:style w:type="character" w:customStyle="1" w:styleId="ListLabel137">
    <w:name w:val="ListLabel 137"/>
    <w:qFormat/>
    <w:rPr>
      <w:rFonts w:eastAsia="Times New Roman" w:cs="Times New Roman"/>
      <w:b/>
    </w:rPr>
  </w:style>
  <w:style w:type="character" w:customStyle="1" w:styleId="ListLabel138">
    <w:name w:val="ListLabel 138"/>
    <w:qFormat/>
    <w:rPr>
      <w:b/>
    </w:rPr>
  </w:style>
  <w:style w:type="character" w:customStyle="1" w:styleId="ListLabel139">
    <w:name w:val="ListLabel 139"/>
    <w:qFormat/>
    <w:rPr>
      <w:b/>
    </w:rPr>
  </w:style>
  <w:style w:type="character" w:customStyle="1" w:styleId="ListLabel140">
    <w:name w:val="ListLabel 140"/>
    <w:qFormat/>
    <w:rPr>
      <w:b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b w:val="0"/>
    </w:rPr>
  </w:style>
  <w:style w:type="character" w:customStyle="1" w:styleId="ListLabel151">
    <w:name w:val="ListLabel 151"/>
    <w:qFormat/>
    <w:rPr>
      <w:rFonts w:ascii="Times New Roman" w:hAnsi="Times New Roman"/>
      <w:color w:val="00000A"/>
      <w:sz w:val="24"/>
    </w:rPr>
  </w:style>
  <w:style w:type="character" w:customStyle="1" w:styleId="ListLabel152">
    <w:name w:val="ListLabel 152"/>
    <w:qFormat/>
    <w:rPr>
      <w:rFonts w:eastAsia="Times New Roman" w:cs="Times New Roman"/>
    </w:rPr>
  </w:style>
  <w:style w:type="character" w:customStyle="1" w:styleId="ListLabel153">
    <w:name w:val="ListLabel 153"/>
    <w:qFormat/>
    <w:rPr>
      <w:rFonts w:eastAsia="Times New Roman" w:cs="Times New Roman"/>
    </w:rPr>
  </w:style>
  <w:style w:type="character" w:customStyle="1" w:styleId="aa">
    <w:name w:val="Символ сноски"/>
    <w:qFormat/>
  </w:style>
  <w:style w:type="character" w:customStyle="1" w:styleId="ab">
    <w:name w:val="Привязка сноски"/>
    <w:rPr>
      <w:vertAlign w:val="superscript"/>
    </w:rPr>
  </w:style>
  <w:style w:type="character" w:customStyle="1" w:styleId="ac">
    <w:name w:val="Привязка концевой сноски"/>
    <w:rPr>
      <w:vertAlign w:val="superscript"/>
    </w:rPr>
  </w:style>
  <w:style w:type="character" w:customStyle="1" w:styleId="ad">
    <w:name w:val="Символы концевой сноски"/>
    <w:qFormat/>
  </w:style>
  <w:style w:type="paragraph" w:styleId="ae">
    <w:name w:val="Title"/>
    <w:basedOn w:val="a"/>
    <w:next w:val="af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">
    <w:name w:val="Body Text"/>
    <w:basedOn w:val="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f0">
    <w:name w:val="List"/>
    <w:basedOn w:val="af"/>
    <w:rPr>
      <w:rFonts w:cs="Lucida San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cs="Lucida Sans"/>
    </w:rPr>
  </w:style>
  <w:style w:type="paragraph" w:styleId="af3">
    <w:name w:val="Balloon Text"/>
    <w:basedOn w:val="a"/>
    <w:uiPriority w:val="99"/>
    <w:semiHidden/>
    <w:unhideWhenUsed/>
    <w:qFormat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f5">
    <w:name w:val="footnote text"/>
    <w:basedOn w:val="a"/>
  </w:style>
  <w:style w:type="paragraph" w:styleId="af6">
    <w:name w:val="header"/>
    <w:basedOn w:val="a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footer"/>
    <w:basedOn w:val="a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s1">
    <w:name w:val="s_1"/>
    <w:basedOn w:val="a"/>
    <w:qFormat/>
    <w:rsid w:val="001E7A5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rsid w:val="009225BF"/>
    <w:pPr>
      <w:suppressAutoHyphens/>
      <w:textAlignment w:val="baseline"/>
    </w:pPr>
    <w:rPr>
      <w:rFonts w:ascii="Liberation Serif" w:eastAsia="Noto Sans CJK SC Regular" w:hAnsi="Liberation Serif" w:cs="FreeSans"/>
      <w:sz w:val="24"/>
      <w:szCs w:val="24"/>
      <w:lang w:eastAsia="zh-CN" w:bidi="hi-IN"/>
    </w:rPr>
  </w:style>
  <w:style w:type="paragraph" w:styleId="af8">
    <w:name w:val="Normal (Web)"/>
    <w:basedOn w:val="a"/>
    <w:uiPriority w:val="99"/>
    <w:semiHidden/>
    <w:unhideWhenUsed/>
    <w:qFormat/>
    <w:rsid w:val="00DC57A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Style0">
    <w:name w:val="TableStyle0"/>
    <w:rsid w:val="00EC2DE1"/>
    <w:rPr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9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9E1016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97FA38-1D54-4E14-A9F8-B4FA305E3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9DF062-446E-4C05-B13C-DA78AC631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2056</Words>
  <Characters>11723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dc:description/>
  <cp:lastModifiedBy>Специалист УМО 2</cp:lastModifiedBy>
  <cp:revision>3</cp:revision>
  <cp:lastPrinted>2021-02-16T04:52:00Z</cp:lastPrinted>
  <dcterms:created xsi:type="dcterms:W3CDTF">2024-11-05T12:06:00Z</dcterms:created>
  <dcterms:modified xsi:type="dcterms:W3CDTF">2026-09-07T14:49:00Z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0x0101006A3E7B932D83244B88C87E3389F29809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